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4E6" w:rsidRPr="002A04E6" w:rsidRDefault="002A04E6" w:rsidP="002A04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A04E6">
        <w:rPr>
          <w:rFonts w:ascii="Times New Roman" w:eastAsia="Calibri" w:hAnsi="Times New Roman" w:cs="Times New Roman"/>
          <w:sz w:val="28"/>
          <w:szCs w:val="28"/>
          <w:lang w:eastAsia="en-US"/>
        </w:rPr>
        <w:t>Этно</w:t>
      </w:r>
      <w:r w:rsidR="008B1F04">
        <w:rPr>
          <w:rFonts w:ascii="Times New Roman" w:eastAsia="Calibri" w:hAnsi="Times New Roman" w:cs="Times New Roman"/>
          <w:sz w:val="28"/>
          <w:szCs w:val="28"/>
          <w:lang w:eastAsia="en-US"/>
        </w:rPr>
        <w:t>религиозный</w:t>
      </w:r>
      <w:proofErr w:type="spellEnd"/>
      <w:r w:rsidRPr="002A04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паспорт </w:t>
      </w:r>
      <w:proofErr w:type="spellStart"/>
      <w:r w:rsidR="008B1F04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="00F86A6C">
        <w:rPr>
          <w:rFonts w:ascii="Times New Roman" w:eastAsia="Calibri" w:hAnsi="Times New Roman" w:cs="Times New Roman"/>
          <w:sz w:val="28"/>
          <w:szCs w:val="28"/>
          <w:lang w:eastAsia="en-US"/>
        </w:rPr>
        <w:t>расюковского</w:t>
      </w:r>
      <w:proofErr w:type="spellEnd"/>
      <w:r w:rsidR="008B1F0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</w:t>
      </w:r>
    </w:p>
    <w:p w:rsidR="002A04E6" w:rsidRPr="002A04E6" w:rsidRDefault="002A04E6" w:rsidP="002A04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A04E6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периодичность: на 01 января 20</w:t>
      </w:r>
      <w:r w:rsidR="000A17EF">
        <w:rPr>
          <w:rFonts w:ascii="Times New Roman" w:eastAsia="Calibri" w:hAnsi="Times New Roman" w:cs="Times New Roman"/>
          <w:sz w:val="28"/>
          <w:szCs w:val="28"/>
          <w:lang w:eastAsia="en-US"/>
        </w:rPr>
        <w:t>22</w:t>
      </w:r>
      <w:bookmarkStart w:id="0" w:name="_GoBack"/>
      <w:bookmarkEnd w:id="0"/>
      <w:r w:rsidRPr="002A04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года)</w:t>
      </w: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Общий блок</w:t>
      </w: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757"/>
      </w:tblGrid>
      <w:tr w:rsidR="002A04E6" w:rsidRPr="002A04E6" w:rsidTr="0094566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Дата основания: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D14AE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D14A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962</w:t>
            </w:r>
            <w:r w:rsidR="00161D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</w:p>
        </w:tc>
      </w:tr>
      <w:tr w:rsidR="002A04E6" w:rsidRPr="002A04E6" w:rsidTr="0094566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Площадь территории МО (км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):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2"/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232,54</w:t>
            </w:r>
          </w:p>
        </w:tc>
      </w:tr>
      <w:tr w:rsidR="002A04E6" w:rsidRPr="002A04E6" w:rsidTr="0094566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т.ч. занятые с/х угодьями (га):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21061</w:t>
            </w:r>
          </w:p>
        </w:tc>
      </w:tr>
      <w:tr w:rsidR="002A04E6" w:rsidRPr="002A04E6" w:rsidTr="0094566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т.ч. занятые землями лесного фонда (га):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</w:tr>
      <w:tr w:rsidR="002A04E6" w:rsidRPr="002A04E6" w:rsidTr="0094566D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населенных пунктов: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3"/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 w:rsidRPr="002A04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Этнодемографические</w:t>
      </w:r>
      <w:proofErr w:type="spellEnd"/>
      <w:r w:rsidRPr="002A04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процессы</w:t>
      </w: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Национальный состав населения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4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2379"/>
        <w:gridCol w:w="2390"/>
        <w:gridCol w:w="2329"/>
      </w:tblGrid>
      <w:tr w:rsidR="002A04E6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Национальность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человек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родившихся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умерших</w:t>
            </w:r>
          </w:p>
        </w:tc>
      </w:tr>
      <w:tr w:rsidR="002A04E6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6502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4566D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94566D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Русские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161D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  <w:r w:rsidR="00161D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923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Армяне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161D18" w:rsidP="009456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Грузины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Осетины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161D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4566D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Ассирийцы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4566D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Татары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4566D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Калмыки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4566D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Белорусы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199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4566D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Украинцы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996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4566D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Молдаване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4566D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Цыгане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6D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Коренные малочисленные народы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5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2379"/>
        <w:gridCol w:w="2390"/>
        <w:gridCol w:w="2329"/>
      </w:tblGrid>
      <w:tr w:rsidR="002A04E6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Национальность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человек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родившихся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умерших</w:t>
            </w:r>
          </w:p>
        </w:tc>
      </w:tr>
      <w:tr w:rsidR="002A04E6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национальность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национальность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Половозрастной состав населения</w:t>
      </w:r>
      <w:r w:rsidRPr="002A04E6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6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4716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Мужчин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161D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161D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538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Женщин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 w:rsidR="00161D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964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Моложе трудоспособного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161D18" w:rsidRDefault="00A36253" w:rsidP="00F86A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61D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1942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Трудоспособное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161D18" w:rsidRDefault="00A36253" w:rsidP="00A362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61D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2606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Старше трудоспособного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161D18" w:rsidRDefault="00A36253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61D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  <w:r w:rsidR="00F86A6C" w:rsidRPr="00161D1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54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Браки и разводы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7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2"/>
        <w:gridCol w:w="2779"/>
      </w:tblGrid>
      <w:tr w:rsidR="002A04E6" w:rsidRPr="002A04E6" w:rsidTr="002A04E6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зарегистрированных браков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расторгнутых браков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зарегистрированных браков лиц разной национальности (межнациональные браки)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Миграционные процессы</w:t>
      </w: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Число прибывших/выбывших всего, и по национальному составу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8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1"/>
        <w:gridCol w:w="3191"/>
        <w:gridCol w:w="3189"/>
      </w:tblGrid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Национальность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прибывших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выбывших</w:t>
            </w:r>
          </w:p>
        </w:tc>
      </w:tr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Армяне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797EE0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Цыгане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Украинцы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Число прибывших/выбывших в пределах России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9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1"/>
        <w:gridCol w:w="3191"/>
        <w:gridCol w:w="3189"/>
      </w:tblGrid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региона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прибывших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выбывших</w:t>
            </w:r>
          </w:p>
        </w:tc>
      </w:tr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Число прибывших/выбывших из-за пределов России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10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1"/>
        <w:gridCol w:w="3191"/>
        <w:gridCol w:w="3189"/>
      </w:tblGrid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страны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прибывших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выбывших</w:t>
            </w:r>
          </w:p>
        </w:tc>
      </w:tr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наименование страны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наименование страны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9"/>
        <w:gridCol w:w="1522"/>
      </w:tblGrid>
      <w:tr w:rsidR="002A04E6" w:rsidRPr="002A04E6" w:rsidTr="002A04E6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отходников (выезжающих из муниципального образования)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11"/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E6" w:rsidRPr="002A04E6" w:rsidRDefault="0094566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A04E6" w:rsidRPr="002A04E6" w:rsidTr="002A04E6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беженцев и вынужденных переселенцев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12"/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797EE0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2A04E6" w:rsidRPr="002A04E6" w:rsidTr="002A04E6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Количество предусмотренных участников для переселения в рамках региональной программы по оказанию содействия добровольному 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переселению в РФ соотечественников, проживающих за рубежом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13"/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2A04E6" w:rsidRPr="002A04E6" w:rsidTr="002A04E6"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прибывших участников для переселения в рамках региональной программы по оказанию содействия добровольному переселению в РФ соотечественников, проживающих за рубежом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14"/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Некоммерческие организации, сформированные по этническому признаку, и организации российского казачества</w:t>
      </w: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Некоммерческие организации, сформированные по этническому признаку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15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0"/>
        <w:gridCol w:w="4601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Краткое наименование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Форма некоммерческой организации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Национальная принадлежность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Список учредителей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учредителя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Численность членов некоммерческой организации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tabs>
                <w:tab w:val="left" w:pos="128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Численность активных членов некоммерческой организации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tabs>
                <w:tab w:val="left" w:pos="128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Ф.И.О. руководителя/руководителей, должность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tabs>
                <w:tab w:val="left" w:pos="128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tabs>
                <w:tab w:val="left" w:pos="128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Фактический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Национально-культурные автономии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16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0"/>
        <w:gridCol w:w="4601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 автономии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Краткое наименование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Национальная принадлежность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Численность членов автономии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Численность активных членов автономии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Ф.И.О. руководителя/руководителей, должность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Фактический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Казачьи общества, зарегистрированные в установленном законодательством РФ порядке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17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7"/>
        <w:gridCol w:w="4784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казачьего общества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94566D" w:rsidP="00F86A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ХКО «</w:t>
            </w:r>
            <w:proofErr w:type="spellStart"/>
            <w:r w:rsidR="00F86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Красюковское</w:t>
            </w:r>
            <w:proofErr w:type="spellEnd"/>
            <w:r w:rsidR="00E5412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 казачьего общества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Хуторское казачье общество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Атаман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F86A6C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Чеботарев Юрий Анатольевич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Принадлежность к районному (юртовому) и/или окружному (</w:t>
            </w:r>
            <w:proofErr w:type="spellStart"/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отдельскому</w:t>
            </w:r>
            <w:proofErr w:type="spellEnd"/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 казачьему обществу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Нижнедонской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юрт, Первый донской округ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Кол-во членов казачьего общества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Кол-во членов казачьих обществ, участвующих в несении государственной или иной службы российского казачества на территории муниципального образования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A362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Ростовская область, </w:t>
            </w:r>
            <w:r w:rsidR="00E5412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Октябрьский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район, </w:t>
            </w:r>
            <w:r w:rsidR="00F86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сл. Красюковская, 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ул.</w:t>
            </w:r>
            <w:r w:rsidR="00F86A6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Советская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A362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</w:tr>
      <w:tr w:rsidR="002A04E6" w:rsidRPr="002A04E6" w:rsidTr="00E5412D">
        <w:trPr>
          <w:trHeight w:val="378"/>
        </w:trPr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Фактический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A3625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Ростовская область,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Октябрьский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район, </w:t>
            </w:r>
            <w:r w:rsidR="00A362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сл. Красюковская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ул.</w:t>
            </w:r>
            <w:r w:rsidR="00A362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Советская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="00A3625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Общественные объединения казаков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18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0"/>
        <w:gridCol w:w="4601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Кол-во членов общественного казачьего объединения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Ф.И.О. руководителя/руководителей, должность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Фактический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6"/>
        <w:gridCol w:w="4695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регулярно проводимых культурно-массовых мероприятий (событий)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19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Перечень мероприятий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20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образовательных учреждений, осуществляющих образовательный процесс с использованием культурно-исторических традиций казачества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21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Количество общеобразовательных организаций, учащиеся которых изучают родной язык (кроме русского)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22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3160"/>
        <w:gridCol w:w="3175"/>
      </w:tblGrid>
      <w:tr w:rsidR="002A04E6" w:rsidRPr="002A04E6" w:rsidTr="002A04E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Язык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Как предмет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Как язык обучения</w:t>
            </w:r>
          </w:p>
        </w:tc>
      </w:tr>
      <w:tr w:rsidR="002A04E6" w:rsidRPr="002A04E6" w:rsidTr="002A04E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наименование языка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наименование языка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Религиозные объединения</w:t>
      </w: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Религиозные организации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23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4"/>
        <w:gridCol w:w="4687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 религиозной организации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E541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Краткое наименование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Конфессиональная принадлежность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Численность прихожан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Численность активных прихожан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Ф.И.О. руководителя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Фактический адрес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Информация о культовом сооружении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Тип культового сооружения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Площадь (кв. м)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Право собственности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Религиозные группы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24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9"/>
        <w:gridCol w:w="4672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Полное наименование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Краткое наименование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Конфессиональная принадлежность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Ф.И.О. лидера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последователей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Место проведения молитвенных собраний/отправления культов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Духовные образования</w:t>
      </w:r>
      <w:r w:rsidRPr="002A04E6">
        <w:rPr>
          <w:rFonts w:ascii="Times New Roman" w:eastAsia="Calibri" w:hAnsi="Times New Roman" w:cs="Times New Roman"/>
          <w:sz w:val="24"/>
          <w:vertAlign w:val="superscript"/>
          <w:lang w:eastAsia="en-US"/>
        </w:rPr>
        <w:footnoteReference w:id="25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6"/>
        <w:gridCol w:w="3176"/>
        <w:gridCol w:w="3169"/>
      </w:tblGrid>
      <w:tr w:rsidR="002A04E6" w:rsidRPr="002A04E6" w:rsidTr="002A04E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Духовное образование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учреждений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учащихся</w:t>
            </w:r>
          </w:p>
        </w:tc>
      </w:tr>
      <w:tr w:rsidR="002A04E6" w:rsidRPr="002A04E6" w:rsidTr="002A04E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Духовные семинарии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Школы и гимназии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Воскресные школы</w:t>
            </w:r>
          </w:p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(учебная воспитательная группа для детей)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Медресе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Прочие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Социально-экономический потенциал</w:t>
      </w: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6"/>
        <w:gridCol w:w="4685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Численность жителей, занятых в отраслях экономики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26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безработных жителей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27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учреждений здравоохранения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28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общеобразовательных учреждений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29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tabs>
                <w:tab w:val="left" w:pos="13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учащихся в образовательных учреждениях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30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Общий объем промышленного производства (млн.руб.)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31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Объем сельскохозяйственного производства (млн.руб.)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32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Средний размер уровня оплаты труда (тыс.руб./мес.)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33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Доходы муниципального бюджета (млн.руб.)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34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муниципального бюджета (млн.руб.)</w:t>
            </w:r>
            <w:r w:rsidRPr="002A04E6">
              <w:rPr>
                <w:rFonts w:ascii="Times New Roman" w:eastAsia="Calibri" w:hAnsi="Times New Roman" w:cs="Times New Roman"/>
                <w:sz w:val="24"/>
                <w:vertAlign w:val="superscript"/>
                <w:lang w:eastAsia="en-US"/>
              </w:rPr>
              <w:footnoteReference w:id="35"/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Нет данных</w:t>
            </w:r>
          </w:p>
        </w:tc>
      </w:tr>
    </w:tbl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2A04E6" w:rsidRPr="002A04E6" w:rsidRDefault="002A04E6" w:rsidP="002A04E6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A04E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Конфликты и профилактика</w:t>
      </w:r>
    </w:p>
    <w:p w:rsidR="002A04E6" w:rsidRPr="002A04E6" w:rsidRDefault="002A04E6" w:rsidP="002A04E6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4"/>
        <w:gridCol w:w="4687"/>
      </w:tblGrid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Объем финансирования муниципальных программ, направленных на гармонизацию межнациональных отношений (тыс.руб.)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Проведенные мероприятий в рамках муниципальных программ, направленных на гармонизацию межнациональных отношений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Численность участников мероприятий в рамках муниципальных программ, направленных на гармонизацию межнациональных отношений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E6" w:rsidRPr="002A04E6" w:rsidRDefault="00575380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Объем финансирования муниципальных программ, направленных на противодействие терроризму и экстремизму (тыс.руб.)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E5412D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Проведенные мероприятия в рамках муниципальных программ, направленных на противодействие терроризму и экстремизму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Численность участников муниципальных программ, направленных на противодействие терроризму и экстремизму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конфликтных ситуаций, имевших место в сфере межрелигиозных и государственно-конфессиональных отношениях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Число участников конфликтных ситуаций, имевших место в сфере межрелигиозных и </w:t>
            </w: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государственно-конфессиональных отношениях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социальных и бытовых конфликтов с этническим компонентом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участников социальных и бытовых конфликтов с этническим компонентом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случаев привлечения к ответственности граждан по статье 282 УК РФ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Число привлеченных к ответственности по статье 282 УК РФ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2A04E6" w:rsidRPr="002A04E6" w:rsidTr="002A04E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2A04E6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A04E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 человек, состоящих в добровольных формирования по охране общественного порядка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4E6" w:rsidRPr="002A04E6" w:rsidRDefault="00161D18" w:rsidP="002A04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</w:tbl>
    <w:p w:rsidR="00575A0A" w:rsidRDefault="00575A0A"/>
    <w:p w:rsidR="00575380" w:rsidRDefault="00575380" w:rsidP="00575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575380" w:rsidRPr="00575380" w:rsidRDefault="00575380" w:rsidP="005753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6A6C">
        <w:rPr>
          <w:rFonts w:ascii="Times New Roman" w:hAnsi="Times New Roman" w:cs="Times New Roman"/>
          <w:sz w:val="28"/>
          <w:szCs w:val="28"/>
        </w:rPr>
        <w:t>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</w:t>
      </w:r>
      <w:r w:rsidR="00E5412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86A6C">
        <w:rPr>
          <w:rFonts w:ascii="Times New Roman" w:hAnsi="Times New Roman" w:cs="Times New Roman"/>
          <w:sz w:val="28"/>
          <w:szCs w:val="28"/>
        </w:rPr>
        <w:t>Н.В.Бабенко</w:t>
      </w:r>
    </w:p>
    <w:sectPr w:rsidR="00575380" w:rsidRPr="00575380" w:rsidSect="00575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0BD" w:rsidRDefault="001D70BD" w:rsidP="002A04E6">
      <w:pPr>
        <w:spacing w:after="0" w:line="240" w:lineRule="auto"/>
      </w:pPr>
      <w:r>
        <w:separator/>
      </w:r>
    </w:p>
  </w:endnote>
  <w:endnote w:type="continuationSeparator" w:id="0">
    <w:p w:rsidR="001D70BD" w:rsidRDefault="001D70BD" w:rsidP="002A0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0BD" w:rsidRDefault="001D70BD" w:rsidP="002A04E6">
      <w:pPr>
        <w:spacing w:after="0" w:line="240" w:lineRule="auto"/>
      </w:pPr>
      <w:r>
        <w:separator/>
      </w:r>
    </w:p>
  </w:footnote>
  <w:footnote w:type="continuationSeparator" w:id="0">
    <w:p w:rsidR="001D70BD" w:rsidRDefault="001D70BD" w:rsidP="002A04E6">
      <w:pPr>
        <w:spacing w:after="0" w:line="240" w:lineRule="auto"/>
      </w:pPr>
      <w:r>
        <w:continuationSeparator/>
      </w:r>
    </w:p>
  </w:footnote>
  <w:footnote w:id="1">
    <w:p w:rsidR="002A04E6" w:rsidRDefault="002A04E6" w:rsidP="002A04E6">
      <w:pPr>
        <w:pStyle w:val="a3"/>
      </w:pPr>
      <w:r>
        <w:rPr>
          <w:rStyle w:val="a5"/>
        </w:rPr>
        <w:footnoteRef/>
      </w:r>
      <w:r>
        <w:t xml:space="preserve"> Поле заполняется в соответствии с официальной датой создания.</w:t>
      </w:r>
    </w:p>
  </w:footnote>
  <w:footnote w:id="2">
    <w:p w:rsidR="002A04E6" w:rsidRDefault="002A04E6" w:rsidP="002A04E6">
      <w:pPr>
        <w:pStyle w:val="a3"/>
      </w:pPr>
      <w:r>
        <w:rPr>
          <w:rStyle w:val="a5"/>
        </w:rPr>
        <w:footnoteRef/>
      </w:r>
      <w:r>
        <w:t xml:space="preserve"> Поле заполняется в соответствии с данными, указанными в уставе МО.</w:t>
      </w:r>
    </w:p>
  </w:footnote>
  <w:footnote w:id="3">
    <w:p w:rsidR="002A04E6" w:rsidRDefault="002A04E6" w:rsidP="002A04E6">
      <w:pPr>
        <w:pStyle w:val="a3"/>
      </w:pPr>
      <w:r>
        <w:rPr>
          <w:rStyle w:val="a5"/>
        </w:rPr>
        <w:footnoteRef/>
      </w:r>
      <w:r>
        <w:t xml:space="preserve"> Поле заполняется в соответствии с данными, указанными в уставе МО.</w:t>
      </w:r>
    </w:p>
  </w:footnote>
  <w:footnote w:id="4">
    <w:p w:rsidR="002A04E6" w:rsidRDefault="002A04E6" w:rsidP="002A04E6">
      <w:pPr>
        <w:pStyle w:val="a3"/>
      </w:pPr>
      <w:r>
        <w:rPr>
          <w:rStyle w:val="a5"/>
        </w:rPr>
        <w:footnoteRef/>
      </w:r>
      <w:r>
        <w:t xml:space="preserve"> Поле заполняется с использованием следующих источников: акты гражданского состояния, документы воинского учета, иные учетные документы, иные источники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Источником данных не могут рассматриваться результаты Всероссийских переписей населения.</w:t>
      </w:r>
    </w:p>
  </w:footnote>
  <w:footnote w:id="5">
    <w:p w:rsidR="002A04E6" w:rsidRDefault="002A04E6" w:rsidP="002A04E6">
      <w:pPr>
        <w:pStyle w:val="a3"/>
      </w:pPr>
      <w:r>
        <w:rPr>
          <w:rStyle w:val="a5"/>
        </w:rPr>
        <w:footnoteRef/>
      </w:r>
      <w:r>
        <w:t xml:space="preserve"> Поле заполняется с использованием следующих источников: акты гражданского состояния, документы воинского учета, иные учетные документы, иные источники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Источником данных не могут рассматриваться результаты Всероссийских переписей населения. При заполнении графы используется Единый перечень коренных малочисленных народов РФ, утверждённый Постановлением Правительства РФ от 24.03.2000 № 255.</w:t>
      </w:r>
    </w:p>
  </w:footnote>
  <w:footnote w:id="6">
    <w:p w:rsidR="002A04E6" w:rsidRDefault="002A04E6" w:rsidP="002A04E6">
      <w:pPr>
        <w:pStyle w:val="a3"/>
      </w:pPr>
      <w:r>
        <w:rPr>
          <w:rStyle w:val="a5"/>
        </w:rPr>
        <w:footnoteRef/>
      </w:r>
      <w:r>
        <w:t xml:space="preserve"> Поле заполняется на основании данных </w:t>
      </w:r>
      <w:proofErr w:type="spellStart"/>
      <w:r>
        <w:t>похозяйственного</w:t>
      </w:r>
      <w:proofErr w:type="spellEnd"/>
      <w:r>
        <w:t>/поквартирного учёта либо результатов социологических исследований (социологические опросы, экспертные опросы и т.д.). Цель сбора информации – отражение процесса динамики численности населения в разрезе сельских и городских поселений.</w:t>
      </w:r>
    </w:p>
  </w:footnote>
  <w:footnote w:id="7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основании данных органов записи актов гражданского состояния.</w:t>
      </w:r>
    </w:p>
  </w:footnote>
  <w:footnote w:id="8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основании данных органов регистрационного учёта либо с учётом использования иных источников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Цель сбора информации – анализ динамики, географии и этнической структуры прибывших/выбывших мигрантов.</w:t>
      </w:r>
    </w:p>
  </w:footnote>
  <w:footnote w:id="9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основании данных органов регистрационного учёта либо с учётом использования иных источников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Цель сбора информации – анализ динамики, географии и этнической структуры прибывших/выбывших мигрантов.</w:t>
      </w:r>
    </w:p>
  </w:footnote>
  <w:footnote w:id="10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основании данных органов регистрационного учёта либо с учётом использования иных источников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Цель сбора информации – анализ динамики, географии и этнической структуры прибывших/выбывших мигрантов.</w:t>
      </w:r>
    </w:p>
  </w:footnote>
  <w:footnote w:id="11">
    <w:p w:rsidR="002A04E6" w:rsidRDefault="002A04E6" w:rsidP="002A04E6">
      <w:pPr>
        <w:pStyle w:val="a3"/>
      </w:pPr>
      <w:r>
        <w:rPr>
          <w:rStyle w:val="a5"/>
        </w:rPr>
        <w:footnoteRef/>
      </w:r>
      <w:r>
        <w:t xml:space="preserve">Поле заполняется на основании данных органов регистрационного учёта либо с учётом использования иных источников (экспертные оценки, данные выборочных статистических наблюдений, мониторинга межнациональных отношений, результаты социологических исследований и т.д.). Цель сбора информации – оценка объёмов трудовой миграции. </w:t>
      </w:r>
      <w:proofErr w:type="spellStart"/>
      <w:r>
        <w:t>Призаполнения</w:t>
      </w:r>
      <w:proofErr w:type="spellEnd"/>
      <w:r>
        <w:t xml:space="preserve"> показателя отражается количество выбывших из МО трудовых мигрантов за год, в том числе отходников. Под отходниками в данном случае понимаются жители населённых пунктов, покидающих место постоянного проживания в поисках заработка в крупных городах на временной основе до одного года.</w:t>
      </w:r>
    </w:p>
  </w:footnote>
  <w:footnote w:id="12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основании данных органов регистрационного учёта.</w:t>
      </w:r>
    </w:p>
  </w:footnote>
  <w:footnote w:id="13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основании данных органов регистрационного учёта и официальных статистических данных.</w:t>
      </w:r>
    </w:p>
  </w:footnote>
  <w:footnote w:id="14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основании данных органов регистрационного учёта и официальных статистических данных.</w:t>
      </w:r>
    </w:p>
  </w:footnote>
  <w:footnote w:id="15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с учётом данных ведомственного реестра зарегистрированных некоммерческих организаций Минюста России. Заполняется на каждую организацию отдельно.</w:t>
      </w:r>
    </w:p>
  </w:footnote>
  <w:footnote w:id="16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каждую организацию, зарегистрированную в реестре национально-культурных автономий.</w:t>
      </w:r>
    </w:p>
  </w:footnote>
  <w:footnote w:id="17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с учётом данных государственного реестра казачьих обществ в РФ.</w:t>
      </w:r>
    </w:p>
  </w:footnote>
  <w:footnote w:id="18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</w:t>
      </w:r>
    </w:p>
  </w:footnote>
  <w:footnote w:id="19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управления образованием и культурой МО.</w:t>
      </w:r>
    </w:p>
  </w:footnote>
  <w:footnote w:id="20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управления образованием и культурой МО.</w:t>
      </w:r>
    </w:p>
  </w:footnote>
  <w:footnote w:id="21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управления образованием МО.</w:t>
      </w:r>
    </w:p>
  </w:footnote>
  <w:footnote w:id="22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согласно данным общеобразовательных организаций. При заполнении графы используются обобщённые данные, заполняемые общеобразовательной организацией по форме № Д-7 «Сведения о распределении учреждений, реализующих программы общего образования, и обучающихся по языку обучения и по изучению родного (нерусского) языка» (приложение № 8 к приказу Росстата от 27.08.2012 № 466 «Об утверждении статистического инструментария для организации Министерством образования и науки РФ федерального статистического наблюдения за деятельностью образовательных учреждений»).</w:t>
      </w:r>
    </w:p>
  </w:footnote>
  <w:footnote w:id="23">
    <w:p w:rsidR="002A04E6" w:rsidRDefault="002A04E6" w:rsidP="002A04E6">
      <w:pPr>
        <w:pStyle w:val="a3"/>
      </w:pPr>
      <w:r>
        <w:rPr>
          <w:rStyle w:val="a5"/>
        </w:rPr>
        <w:footnoteRef/>
      </w:r>
      <w:r>
        <w:t xml:space="preserve">Поле заполняется на каждую организацию, зарегистрированную в ведомственном </w:t>
      </w:r>
      <w:proofErr w:type="spellStart"/>
      <w:r>
        <w:t>реестреМинюста</w:t>
      </w:r>
      <w:proofErr w:type="spellEnd"/>
      <w:r>
        <w:t xml:space="preserve"> России.</w:t>
      </w:r>
    </w:p>
  </w:footnote>
  <w:footnote w:id="24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каждую группу по данным органов местного самоуправления либо экспертной оценки.</w:t>
      </w:r>
    </w:p>
  </w:footnote>
  <w:footnote w:id="25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на основании данных религиозных организаций. Цель сбора информации – оценка степени и конфессиональной структуры культивирования религиозных ценностей.</w:t>
      </w:r>
    </w:p>
  </w:footnote>
  <w:footnote w:id="26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 Цель сбора информации – оценка социально-экономической напряжённости в МО.</w:t>
      </w:r>
    </w:p>
  </w:footnote>
  <w:footnote w:id="27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 Цель сбора информации – оценка социально-экономической напряжённости в МО.</w:t>
      </w:r>
    </w:p>
  </w:footnote>
  <w:footnote w:id="28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 Цель сбора информации – оценка социально-экономической напряжённости в МО.</w:t>
      </w:r>
    </w:p>
  </w:footnote>
  <w:footnote w:id="29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 Цель сбора информации – оценка социально-экономической напряжённости в МО.</w:t>
      </w:r>
    </w:p>
  </w:footnote>
  <w:footnote w:id="30">
    <w:p w:rsidR="002A04E6" w:rsidRDefault="002A04E6" w:rsidP="002A04E6">
      <w:pPr>
        <w:pStyle w:val="a3"/>
      </w:pPr>
      <w:r>
        <w:rPr>
          <w:rStyle w:val="a5"/>
        </w:rPr>
        <w:footnoteRef/>
      </w:r>
      <w:r>
        <w:t xml:space="preserve"> Поле заполняется по данным органов управления образованием. При заполнении графы используются обобщённые данные, заполняемые общеобразовательной организацией по форме № ОШ-1 «Сведения об учреждении, реализующем программы общего образования» (приложение № 2 к приказу Росстата от 27.08.2012 № 466 «Об утверждении статистического инструментария для организации Министерством образования и науки РФ федерального статистического наблюдения за деятельностью образовательных учреждений»).</w:t>
      </w:r>
    </w:p>
  </w:footnote>
  <w:footnote w:id="31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 Цель сбора информации – оценка социально-экономической напряжённости в МО.</w:t>
      </w:r>
    </w:p>
  </w:footnote>
  <w:footnote w:id="32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 Цель сбора информации – оценка социально-экономической напряжённости в МО.</w:t>
      </w:r>
    </w:p>
  </w:footnote>
  <w:footnote w:id="33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 Цель сбора информации – оценка социально-экономической напряжённости в МО.</w:t>
      </w:r>
    </w:p>
  </w:footnote>
  <w:footnote w:id="34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 Цель сбора информации – оценка социально-экономической напряжённости в МО.</w:t>
      </w:r>
    </w:p>
  </w:footnote>
  <w:footnote w:id="35">
    <w:p w:rsidR="002A04E6" w:rsidRDefault="002A04E6" w:rsidP="002A04E6">
      <w:pPr>
        <w:pStyle w:val="a3"/>
      </w:pPr>
      <w:r>
        <w:rPr>
          <w:rStyle w:val="a5"/>
        </w:rPr>
        <w:footnoteRef/>
      </w:r>
      <w:r>
        <w:t>Поле заполняется по данным органов местного самоуправления. Цель сбора информации – оценка социально-экономической напряжённости в МО.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172A8"/>
    <w:multiLevelType w:val="hybridMultilevel"/>
    <w:tmpl w:val="0FC41818"/>
    <w:lvl w:ilvl="0" w:tplc="E2520AB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A04E6"/>
    <w:rsid w:val="00096DA6"/>
    <w:rsid w:val="000A17EF"/>
    <w:rsid w:val="00161D18"/>
    <w:rsid w:val="001D70BD"/>
    <w:rsid w:val="002A04E6"/>
    <w:rsid w:val="003F06AD"/>
    <w:rsid w:val="00575380"/>
    <w:rsid w:val="00575A0A"/>
    <w:rsid w:val="00614706"/>
    <w:rsid w:val="006A38FA"/>
    <w:rsid w:val="00797EE0"/>
    <w:rsid w:val="008B1F04"/>
    <w:rsid w:val="0094566D"/>
    <w:rsid w:val="00961FF6"/>
    <w:rsid w:val="009A7AEC"/>
    <w:rsid w:val="00A36253"/>
    <w:rsid w:val="00A74AD4"/>
    <w:rsid w:val="00D14AE0"/>
    <w:rsid w:val="00D43CC0"/>
    <w:rsid w:val="00E01485"/>
    <w:rsid w:val="00E5412D"/>
    <w:rsid w:val="00EE6002"/>
    <w:rsid w:val="00F8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4FAD1-68E9-4F80-AF50-E50BAF72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04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semiHidden/>
    <w:rsid w:val="002A04E6"/>
    <w:rPr>
      <w:rFonts w:ascii="Times New Roman" w:eastAsia="Calibri" w:hAnsi="Times New Roman" w:cs="Times New Roman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unhideWhenUsed/>
    <w:rsid w:val="002A04E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D14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4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NatashaNazarova</cp:lastModifiedBy>
  <cp:revision>6</cp:revision>
  <cp:lastPrinted>2021-10-22T13:01:00Z</cp:lastPrinted>
  <dcterms:created xsi:type="dcterms:W3CDTF">2021-10-19T11:20:00Z</dcterms:created>
  <dcterms:modified xsi:type="dcterms:W3CDTF">2022-10-11T13:31:00Z</dcterms:modified>
</cp:coreProperties>
</file>