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201" w:rsidRPr="00CC7201" w:rsidRDefault="00CC7201" w:rsidP="00CC720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CC720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Положения антикоррупционного законодательства и Гражданского кодекса Российской Федерации содержат запрет на дарение подарков лицам, замещающим государственные и муниципальные должности, государственным и муниципальным служащим, работникам отдельных организаций, а также на получение ими подарков в связи с выполнением служебных (трудовых) обязанностей.</w:t>
      </w:r>
    </w:p>
    <w:p w:rsidR="00CC7201" w:rsidRPr="00CC7201" w:rsidRDefault="00CC7201" w:rsidP="00CC720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CC720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Исключением являются подлежащие сдаче подарки, которые получены в связи с протокольными мероприятиями, со служебными командировками и другими </w:t>
      </w:r>
      <w:proofErr w:type="spellStart"/>
      <w:r w:rsidRPr="00CC720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официальнымимероприятиями</w:t>
      </w:r>
      <w:proofErr w:type="spellEnd"/>
      <w:r w:rsidRPr="00CC720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</w:t>
      </w:r>
      <w:r w:rsidRPr="00CC7201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br/>
        <w:t>Получение должностным лицом подарка в иных случаях является нарушением запрета, создает условия для возникновения конфликта интересов, ставит под сомнение объективность принимаемых им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- уголовную ответственность. Кроме того, должностным лицам не рекомендуется получать подарки или какие-либо иные вознаграждения, в том числе на личных торжественных мероприятиях, от своих друзей или связанных с ними людей, которые одновременно являются лицами, в отношении которых должностные лица непосредственно осуществляют функции государственного (муниципального) управления. Прием таких подарков может их скомпрометировать и повлечь возникновение сомнений в их честности, беспристрастности и объективности.</w:t>
      </w:r>
    </w:p>
    <w:p w:rsidR="00ED3C6F" w:rsidRDefault="00ED3C6F">
      <w:bookmarkStart w:id="0" w:name="_GoBack"/>
      <w:bookmarkEnd w:id="0"/>
    </w:p>
    <w:sectPr w:rsidR="00ED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201"/>
    <w:rsid w:val="00CC7201"/>
    <w:rsid w:val="00ED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2019-01-31T10:57:00Z</dcterms:created>
  <dcterms:modified xsi:type="dcterms:W3CDTF">2019-01-31T10:58:00Z</dcterms:modified>
</cp:coreProperties>
</file>