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F3B" w:rsidRPr="00515F3B" w:rsidRDefault="00515F3B" w:rsidP="00515F3B">
      <w:pPr>
        <w:shd w:val="clear" w:color="auto" w:fill="FFFFFF"/>
        <w:spacing w:after="75" w:line="240" w:lineRule="auto"/>
        <w:outlineLvl w:val="1"/>
        <w:rPr>
          <w:rFonts w:ascii="Arial" w:eastAsia="Times New Roman" w:hAnsi="Arial" w:cs="Arial"/>
          <w:b/>
          <w:bCs/>
          <w:color w:val="004F64"/>
          <w:sz w:val="30"/>
          <w:szCs w:val="30"/>
          <w:lang w:eastAsia="ru-RU"/>
        </w:rPr>
      </w:pPr>
      <w:r w:rsidRPr="00515F3B">
        <w:rPr>
          <w:rFonts w:ascii="Arial" w:eastAsia="Times New Roman" w:hAnsi="Arial" w:cs="Arial"/>
          <w:b/>
          <w:bCs/>
          <w:color w:val="004F64"/>
          <w:sz w:val="30"/>
          <w:szCs w:val="30"/>
          <w:lang w:eastAsia="ru-RU"/>
        </w:rPr>
        <w:t>Выплата единовременного денежного поощрения в связи с награждением почётным дипломом Губернатора Ростовской области «За заслуги в воспитании детей» 50 матерям, достойно воспитывающим 4 и более детей</w:t>
      </w:r>
    </w:p>
    <w:p w:rsidR="00515F3B" w:rsidRPr="00515F3B" w:rsidRDefault="00515F3B" w:rsidP="00515F3B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15F3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Дата публикации: 04.10.2019 10:04</w:t>
      </w:r>
    </w:p>
    <w:p w:rsidR="009524B6" w:rsidRDefault="00515F3B" w:rsidP="00515F3B">
      <w:r w:rsidRPr="00515F3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 целях признания заслуг матери в достойном воспитании подрастающего поколения, возрождения и укрепления традиций многодетности на Дону Правительством Ростовской области принято постановление от 09.12.2011 № 225 «О Почетном дипломе Губернатора Ростовской области «За заслуги в воспитании детей».</w:t>
      </w:r>
      <w:r w:rsidRPr="00515F3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515F3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515F3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         </w:t>
      </w:r>
      <w:proofErr w:type="gramStart"/>
      <w:r w:rsidRPr="00515F3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 соответствии с указанным постановлением Почетным дипломом награждаются многодетные матери на основании следующих критериев: </w:t>
      </w:r>
      <w:r w:rsidRPr="00515F3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515F3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515F3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        - воспитание четверых и более детей, в том числе усыновленных (удочеренных) в установленном порядке;</w:t>
      </w:r>
      <w:r w:rsidRPr="00515F3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515F3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515F3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        - возраст младшего ребенка не менее трех лет на момент предоставления документов для награждения;</w:t>
      </w:r>
      <w:r w:rsidRPr="00515F3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515F3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515F3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        - успехи детей в образовательных учреждениях, учреждениях дополнительного образования и другие достижения;</w:t>
      </w:r>
      <w:proofErr w:type="gramEnd"/>
      <w:r w:rsidRPr="00515F3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515F3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515F3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        - положительная характеристика семьи;</w:t>
      </w:r>
      <w:r w:rsidRPr="00515F3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515F3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515F3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        - проживание на территории Ростовской области</w:t>
      </w:r>
      <w:bookmarkStart w:id="0" w:name="_GoBack"/>
      <w:bookmarkEnd w:id="0"/>
      <w:r w:rsidRPr="00515F3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не менее пяти лет.</w:t>
      </w:r>
    </w:p>
    <w:sectPr w:rsidR="009524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F3B"/>
    <w:rsid w:val="00515F3B"/>
    <w:rsid w:val="009524B6"/>
    <w:rsid w:val="00EB2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14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2019-10-22T07:02:00Z</dcterms:created>
  <dcterms:modified xsi:type="dcterms:W3CDTF">2019-10-22T08:19:00Z</dcterms:modified>
</cp:coreProperties>
</file>